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70"/>
        <w:jc w:val="center"/>
      </w:pPr>
      <w:r>
        <w:rPr>
          <w:rFonts w:ascii="Aptos Display" w:cs="Aptos Display" w:eastAsia="Aptos Display" w:hAnsi="Aptos Display"/>
          <w:b/>
          <w:bCs/>
          <w:sz w:val="28"/>
          <w:szCs w:val="28"/>
        </w:rPr>
        <w:t xml:space="preserve">Jordan Lee</w:t>
      </w:r>
    </w:p>
    <w:p>
      <w:pPr>
        <w:spacing w:after="150"/>
        <w:jc w:val="center"/>
      </w:pPr>
      <w:r>
        <w:rPr>
          <w:rFonts w:ascii="Aptos" w:cs="Aptos" w:eastAsia="Aptos" w:hAnsi="Aptos"/>
          <w:sz w:val="16"/>
          <w:szCs w:val="16"/>
        </w:rPr>
        <w:t xml:space="preserve">Toronto, ON | jordan.lee@example.com | (416) 555-0147 | linkedin.com/in/jordan-lee-synthetic</w:t>
      </w:r>
    </w:p>
    <w:p>
      <w:pPr>
        <w:pBdr>
          <w:bottom w:val="single" w:color="2A2D33" w:sz="6"/>
        </w:pBdr>
        <w:spacing w:before="60" w:after="50"/>
      </w:pPr>
      <w:r>
        <w:rPr>
          <w:rFonts w:ascii="Aptos" w:cs="Aptos" w:eastAsia="Aptos" w:hAnsi="Aptos"/>
          <w:b/>
          <w:bCs/>
          <w:sz w:val="18"/>
          <w:szCs w:val="18"/>
        </w:rPr>
        <w:t xml:space="preserve">PROFESSIONAL SUMMARY</w:t>
      </w:r>
    </w:p>
    <w:p>
      <w:pPr>
        <w:spacing w:after="100"/>
      </w:pPr>
      <w:r>
        <w:rPr>
          <w:rFonts w:ascii="Aptos" w:cs="Aptos" w:eastAsia="Aptos" w:hAnsi="Aptos"/>
          <w:sz w:val="18"/>
          <w:szCs w:val="18"/>
        </w:rPr>
        <w:t xml:space="preserve">Evidence-led commerce graduate with experience in growth experiments, partner research, and decision-ready reporting.</w:t>
      </w:r>
    </w:p>
    <w:p>
      <w:pPr>
        <w:pBdr>
          <w:bottom w:val="single" w:color="2A2D33" w:sz="6"/>
        </w:pBdr>
        <w:spacing w:before="60" w:after="50"/>
      </w:pPr>
      <w:r>
        <w:rPr>
          <w:rFonts w:ascii="Aptos" w:cs="Aptos" w:eastAsia="Aptos" w:hAnsi="Aptos"/>
          <w:b/>
          <w:bCs/>
          <w:sz w:val="18"/>
          <w:szCs w:val="18"/>
        </w:rPr>
        <w:t xml:space="preserve">PROFESSIONAL EXPERIENCE</w:t>
      </w:r>
    </w:p>
    <w:p>
      <w:pPr>
        <w:spacing w:before="60" w:after="20"/>
      </w:pPr>
      <w:r>
        <w:rPr>
          <w:rFonts w:ascii="Aptos" w:cs="Aptos" w:eastAsia="Aptos" w:hAnsi="Aptos"/>
          <w:b/>
          <w:bCs/>
          <w:sz w:val="18"/>
          <w:szCs w:val="18"/>
        </w:rPr>
        <w:t xml:space="preserve">Growth Lead | Student Venture Lab</w:t>
      </w:r>
      <w:r>
        <w:rPr>
          <w:rFonts w:ascii="Aptos" w:cs="Aptos" w:eastAsia="Aptos" w:hAnsi="Aptos"/>
          <w:sz w:val="16"/>
          <w:szCs w:val="16"/>
        </w:rPr>
        <w:t xml:space="preserve">	Sep 2025 - Present | Toronto, ON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Aptos" w:cs="Aptos" w:eastAsia="Aptos" w:hAnsi="Aptos"/>
          <w:sz w:val="17"/>
          <w:szCs w:val="17"/>
        </w:rPr>
        <w:t xml:space="preserve">Built a sourced list of 120 prospective partners and segmented accounts by use case and buying signal.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Aptos" w:cs="Aptos" w:eastAsia="Aptos" w:hAnsi="Aptos"/>
          <w:sz w:val="17"/>
          <w:szCs w:val="17"/>
        </w:rPr>
        <w:t xml:space="preserve">Tested three campaign messages across 240 contacts and tracked candidate-confirmed qualified replies.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Aptos" w:cs="Aptos" w:eastAsia="Aptos" w:hAnsi="Aptos"/>
          <w:sz w:val="17"/>
          <w:szCs w:val="17"/>
        </w:rPr>
        <w:t xml:space="preserve">Defined a decision threshold before launch and documented the winning campaign.</w:t>
      </w:r>
    </w:p>
    <w:p>
      <w:pPr>
        <w:spacing w:before="60" w:after="20"/>
      </w:pPr>
      <w:r>
        <w:rPr>
          <w:rFonts w:ascii="Aptos" w:cs="Aptos" w:eastAsia="Aptos" w:hAnsi="Aptos"/>
          <w:b/>
          <w:bCs/>
          <w:sz w:val="18"/>
          <w:szCs w:val="18"/>
        </w:rPr>
        <w:t xml:space="preserve">Partnerships Associate | Campus AI Society</w:t>
      </w:r>
      <w:r>
        <w:rPr>
          <w:rFonts w:ascii="Aptos" w:cs="Aptos" w:eastAsia="Aptos" w:hAnsi="Aptos"/>
          <w:sz w:val="16"/>
          <w:szCs w:val="16"/>
        </w:rPr>
        <w:t xml:space="preserve">	Jan 2025 - Aug 2025 | Toronto, ON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Aptos" w:cs="Aptos" w:eastAsia="Aptos" w:hAnsi="Aptos"/>
          <w:sz w:val="17"/>
          <w:szCs w:val="17"/>
        </w:rPr>
        <w:t xml:space="preserve">Interviewed 20 students and synthesized adoption barriers into two workshop formats.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Aptos" w:cs="Aptos" w:eastAsia="Aptos" w:hAnsi="Aptos"/>
          <w:sz w:val="17"/>
          <w:szCs w:val="17"/>
        </w:rPr>
        <w:t xml:space="preserve">Coordinated partner follow-up, event operations, and reporting across a six-person team.</w:t>
      </w:r>
    </w:p>
    <w:p>
      <w:pPr>
        <w:pBdr>
          <w:bottom w:val="single" w:color="2A2D33" w:sz="6"/>
        </w:pBdr>
        <w:spacing w:before="80" w:after="50"/>
      </w:pPr>
      <w:r>
        <w:rPr>
          <w:rFonts w:ascii="Aptos" w:cs="Aptos" w:eastAsia="Aptos" w:hAnsi="Aptos"/>
          <w:b/>
          <w:bCs/>
          <w:sz w:val="18"/>
          <w:szCs w:val="18"/>
        </w:rPr>
        <w:t xml:space="preserve">SELECTED PROOF PROJECTS</w:t>
      </w:r>
    </w:p>
    <w:p>
      <w:pPr>
        <w:spacing w:after="35"/>
      </w:pPr>
      <w:r>
        <w:rPr>
          <w:rFonts w:ascii="Aptos" w:cs="Aptos" w:eastAsia="Aptos" w:hAnsi="Aptos"/>
          <w:b/>
          <w:bCs/>
          <w:sz w:val="17"/>
          <w:szCs w:val="17"/>
        </w:rPr>
        <w:t xml:space="preserve">Growth Experiment Report (2026) - </w:t>
      </w:r>
      <w:r>
        <w:rPr>
          <w:rFonts w:ascii="Aptos" w:cs="Aptos" w:eastAsia="Aptos" w:hAnsi="Aptos"/>
          <w:sz w:val="17"/>
          <w:szCs w:val="17"/>
        </w:rPr>
        <w:t xml:space="preserve">Produced an inspectable brief with variants, response table, decision threshold, and next action.</w:t>
      </w:r>
    </w:p>
    <w:p>
      <w:pPr>
        <w:spacing w:after="35"/>
      </w:pPr>
      <w:r>
        <w:rPr>
          <w:rFonts w:ascii="Aptos" w:cs="Aptos" w:eastAsia="Aptos" w:hAnsi="Aptos"/>
          <w:b/>
          <w:bCs/>
          <w:sz w:val="17"/>
          <w:szCs w:val="17"/>
        </w:rPr>
        <w:t xml:space="preserve">Partner Signal Map (2026) - </w:t>
      </w:r>
      <w:r>
        <w:rPr>
          <w:rFonts w:ascii="Aptos" w:cs="Aptos" w:eastAsia="Aptos" w:hAnsi="Aptos"/>
          <w:sz w:val="17"/>
          <w:szCs w:val="17"/>
        </w:rPr>
        <w:t xml:space="preserve">Mapped public signals to role fit, source date, and confidence boundary.</w:t>
      </w:r>
    </w:p>
    <w:p>
      <w:pPr>
        <w:pBdr>
          <w:bottom w:val="single" w:color="2A2D33" w:sz="6"/>
        </w:pBdr>
        <w:spacing w:before="70" w:after="40"/>
      </w:pPr>
      <w:r>
        <w:rPr>
          <w:rFonts w:ascii="Aptos" w:cs="Aptos" w:eastAsia="Aptos" w:hAnsi="Aptos"/>
          <w:b/>
          <w:bCs/>
          <w:sz w:val="18"/>
          <w:szCs w:val="18"/>
        </w:rPr>
        <w:t xml:space="preserve">EDUCATION</w:t>
      </w:r>
    </w:p>
    <w:p>
      <w:pPr>
        <w:spacing w:after="65"/>
      </w:pPr>
      <w:r>
        <w:rPr>
          <w:rFonts w:ascii="Aptos" w:cs="Aptos" w:eastAsia="Aptos" w:hAnsi="Aptos"/>
          <w:sz w:val="17"/>
          <w:szCs w:val="17"/>
        </w:rPr>
        <w:t xml:space="preserve">Bachelor of Commerce, Toronto Metropolitan University, expected 2026</w:t>
      </w:r>
    </w:p>
    <w:p>
      <w:pPr>
        <w:pBdr>
          <w:bottom w:val="single" w:color="2A2D33" w:sz="6"/>
        </w:pBdr>
        <w:spacing w:after="40"/>
      </w:pPr>
      <w:r>
        <w:rPr>
          <w:rFonts w:ascii="Aptos" w:cs="Aptos" w:eastAsia="Aptos" w:hAnsi="Aptos"/>
          <w:b/>
          <w:bCs/>
          <w:sz w:val="18"/>
          <w:szCs w:val="18"/>
        </w:rPr>
        <w:t xml:space="preserve">SKILLS</w:t>
      </w:r>
    </w:p>
    <w:p>
      <w:r>
        <w:rPr>
          <w:rFonts w:ascii="Aptos" w:cs="Aptos" w:eastAsia="Aptos" w:hAnsi="Aptos"/>
          <w:sz w:val="17"/>
          <w:szCs w:val="17"/>
        </w:rPr>
        <w:t xml:space="preserve">Commercial research | Campaign measurement | Partner operations | Excel | Notion</w:t>
      </w:r>
    </w:p>
    <w:sectPr>
      <w:pgSz w:w="11906" w:h="16838" w:orient="portrait"/>
      <w:pgMar w:top="540" w:right="620" w:bottom="540" w:left="6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2026-09-02T15:00:37.386Z</dcterms:created>
  <dcterms:modified xsi:type="dcterms:W3CDTF">2026-09-02T15:00:37.386Z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